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0618" w14:textId="474F146D" w:rsidR="00F250C9" w:rsidRDefault="00F44F00">
      <w:pPr>
        <w:rPr>
          <w:rFonts w:eastAsia="Times New Roman" w:cs="Times New Roman"/>
          <w:b/>
          <w:color w:val="000000" w:themeColor="text1"/>
          <w:sz w:val="26"/>
          <w:szCs w:val="26"/>
        </w:rPr>
      </w:pPr>
      <w:bookmarkStart w:id="0" w:name="_Hlk167739643"/>
      <w:r>
        <w:rPr>
          <w:rFonts w:eastAsia="Times New Roman" w:cs="Times New Roman"/>
          <w:b/>
          <w:noProof/>
          <w:color w:val="000000" w:themeColor="text1"/>
          <w:sz w:val="26"/>
          <w:szCs w:val="26"/>
        </w:rPr>
        <mc:AlternateContent>
          <mc:Choice Requires="wps">
            <w:drawing>
              <wp:anchor distT="0" distB="0" distL="114300" distR="114300" simplePos="0" relativeHeight="251660288" behindDoc="1" locked="0" layoutInCell="1" allowOverlap="1" wp14:anchorId="672D7F1B" wp14:editId="48EDAD56">
                <wp:simplePos x="0" y="0"/>
                <wp:positionH relativeFrom="column">
                  <wp:posOffset>-432435</wp:posOffset>
                </wp:positionH>
                <wp:positionV relativeFrom="paragraph">
                  <wp:posOffset>-412115</wp:posOffset>
                </wp:positionV>
                <wp:extent cx="6400800" cy="9715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00800" cy="9715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98515" w14:textId="77777777" w:rsidR="00A83E40" w:rsidRDefault="00A83E40" w:rsidP="00A83E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D7F1B" id="Rectangle 1" o:spid="_x0000_s1026" style="position:absolute;margin-left:-34.05pt;margin-top:-32.45pt;width:7in;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" fillcolor="white [3212]" strokecolor="black [3213]" strokeweight="1pt">
                <v:textbox>
                  <w:txbxContent>
                    <w:p w14:paraId="46198515" w14:textId="77777777" w:rsidR="00A83E40" w:rsidRDefault="00A83E40" w:rsidP="00A83E40">
                      <w:pPr>
                        <w:jc w:val="center"/>
                      </w:pPr>
                    </w:p>
                  </w:txbxContent>
                </v:textbox>
              </v:rect>
            </w:pict>
          </mc:Fallback>
        </mc:AlternateContent>
      </w:r>
    </w:p>
    <w:tbl>
      <w:tblPr>
        <w:tblStyle w:val="TableGrid"/>
        <w:tblpPr w:leftFromText="180" w:rightFromText="180" w:vertAnchor="page" w:horzAnchor="margin" w:tblpY="14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F250C9" w:rsidRPr="00424E81" w14:paraId="1A03CEFA" w14:textId="77777777" w:rsidTr="00FD3DF0">
        <w:tc>
          <w:tcPr>
            <w:tcW w:w="4645" w:type="dxa"/>
          </w:tcPr>
          <w:p w14:paraId="51579CE3" w14:textId="75D73211" w:rsidR="00F250C9" w:rsidRDefault="00F250C9" w:rsidP="00FD3DF0">
            <w:pPr>
              <w:spacing w:line="360" w:lineRule="auto"/>
              <w:contextualSpacing/>
              <w:jc w:val="center"/>
              <w:rPr>
                <w:rFonts w:cs="Times New Roman"/>
                <w:color w:val="000000" w:themeColor="text1"/>
                <w:sz w:val="28"/>
                <w:szCs w:val="28"/>
              </w:rPr>
            </w:pPr>
            <w:r>
              <w:rPr>
                <w:rFonts w:cs="Times New Roman"/>
                <w:color w:val="000000" w:themeColor="text1"/>
                <w:sz w:val="28"/>
                <w:szCs w:val="28"/>
              </w:rPr>
              <w:t>ĐẢNG BỘ HUYỆN PHÚ TÂN</w:t>
            </w:r>
          </w:p>
          <w:p w14:paraId="292A85F6" w14:textId="3F9F69B5" w:rsidR="00F250C9" w:rsidRDefault="00F250C9" w:rsidP="00FD3DF0">
            <w:pPr>
              <w:spacing w:line="360" w:lineRule="auto"/>
              <w:contextualSpacing/>
              <w:jc w:val="center"/>
              <w:rPr>
                <w:rFonts w:cs="Times New Roman"/>
                <w:b/>
                <w:bCs/>
                <w:color w:val="000000" w:themeColor="text1"/>
                <w:sz w:val="28"/>
                <w:szCs w:val="28"/>
              </w:rPr>
            </w:pPr>
            <w:r w:rsidRPr="00424E81">
              <w:rPr>
                <w:rFonts w:cs="Times New Roman"/>
                <w:b/>
                <w:bCs/>
                <w:color w:val="000000" w:themeColor="text1"/>
                <w:sz w:val="28"/>
                <w:szCs w:val="28"/>
              </w:rPr>
              <w:t>CHI BỘ TOÀ ÁN</w:t>
            </w:r>
          </w:p>
          <w:p w14:paraId="5F61EB82" w14:textId="77777777" w:rsidR="00F250C9" w:rsidRPr="00424E81" w:rsidRDefault="00F250C9" w:rsidP="00FD3DF0">
            <w:pPr>
              <w:spacing w:line="360" w:lineRule="auto"/>
              <w:contextualSpacing/>
              <w:jc w:val="center"/>
              <w:rPr>
                <w:rFonts w:cs="Times New Roman"/>
                <w:b/>
                <w:bCs/>
                <w:color w:val="000000" w:themeColor="text1"/>
                <w:sz w:val="28"/>
                <w:szCs w:val="28"/>
              </w:rPr>
            </w:pPr>
            <w:r>
              <w:rPr>
                <w:rFonts w:cs="Times New Roman"/>
                <w:b/>
                <w:bCs/>
                <w:color w:val="000000" w:themeColor="text1"/>
                <w:sz w:val="28"/>
                <w:szCs w:val="28"/>
              </w:rPr>
              <w:t>*</w:t>
            </w:r>
          </w:p>
        </w:tc>
        <w:tc>
          <w:tcPr>
            <w:tcW w:w="4645" w:type="dxa"/>
          </w:tcPr>
          <w:p w14:paraId="4A94BC75" w14:textId="77777777" w:rsidR="00F250C9" w:rsidRPr="00424E81" w:rsidRDefault="00F250C9" w:rsidP="00FD3DF0">
            <w:pPr>
              <w:spacing w:line="360" w:lineRule="auto"/>
              <w:contextualSpacing/>
              <w:jc w:val="center"/>
              <w:rPr>
                <w:rFonts w:cs="Times New Roman"/>
                <w:b/>
                <w:bCs/>
                <w:color w:val="000000" w:themeColor="text1"/>
                <w:sz w:val="28"/>
                <w:szCs w:val="28"/>
              </w:rPr>
            </w:pPr>
            <w:r>
              <w:rPr>
                <w:rFonts w:cs="Times New Roman"/>
                <w:b/>
                <w:bCs/>
                <w:noProof/>
                <w:color w:val="000000" w:themeColor="text1"/>
                <w:sz w:val="28"/>
                <w:szCs w:val="28"/>
              </w:rPr>
              <mc:AlternateContent>
                <mc:Choice Requires="wps">
                  <w:drawing>
                    <wp:anchor distT="0" distB="0" distL="114300" distR="114300" simplePos="0" relativeHeight="251656192" behindDoc="0" locked="0" layoutInCell="1" allowOverlap="1" wp14:anchorId="39A6B69F" wp14:editId="4BB8B546">
                      <wp:simplePos x="0" y="0"/>
                      <wp:positionH relativeFrom="column">
                        <wp:posOffset>189865</wp:posOffset>
                      </wp:positionH>
                      <wp:positionV relativeFrom="paragraph">
                        <wp:posOffset>274320</wp:posOffset>
                      </wp:positionV>
                      <wp:extent cx="2438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A4FC8"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4.95pt,21.6pt" to="206.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pPtQEAALcDAAAOAAAAZHJzL2Uyb0RvYy54bWysU8GOEzEMvSPxD1HudKZlh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" strokecolor="black [3200]" strokeweight=".5pt">
                      <v:stroke joinstyle="miter"/>
                    </v:line>
                  </w:pict>
                </mc:Fallback>
              </mc:AlternateContent>
            </w:r>
            <w:r w:rsidRPr="00424E81">
              <w:rPr>
                <w:rFonts w:cs="Times New Roman"/>
                <w:b/>
                <w:bCs/>
                <w:color w:val="000000" w:themeColor="text1"/>
                <w:sz w:val="28"/>
                <w:szCs w:val="28"/>
              </w:rPr>
              <w:t>ĐẢNG CỘNG SẢN VIỆT NAM</w:t>
            </w:r>
          </w:p>
          <w:p w14:paraId="470EB35D" w14:textId="77777777" w:rsidR="00F250C9" w:rsidRPr="00424E81" w:rsidRDefault="00F250C9" w:rsidP="00FD3DF0">
            <w:pPr>
              <w:spacing w:line="360" w:lineRule="auto"/>
              <w:contextualSpacing/>
              <w:jc w:val="both"/>
              <w:rPr>
                <w:rFonts w:cs="Times New Roman"/>
                <w:b/>
                <w:bCs/>
                <w:color w:val="000000" w:themeColor="text1"/>
                <w:sz w:val="28"/>
                <w:szCs w:val="28"/>
              </w:rPr>
            </w:pPr>
          </w:p>
        </w:tc>
      </w:tr>
    </w:tbl>
    <w:p w14:paraId="1F281EA5" w14:textId="34449D30" w:rsidR="00F250C9" w:rsidRDefault="00F250C9" w:rsidP="00F250C9">
      <w:pPr>
        <w:spacing w:line="360" w:lineRule="auto"/>
        <w:contextualSpacing/>
        <w:jc w:val="both"/>
        <w:rPr>
          <w:rFonts w:cs="Times New Roman"/>
          <w:color w:val="000000" w:themeColor="text1"/>
          <w:sz w:val="28"/>
          <w:szCs w:val="28"/>
        </w:rPr>
      </w:pPr>
    </w:p>
    <w:p w14:paraId="6EAA3438" w14:textId="12A235D1" w:rsidR="00F55459" w:rsidRDefault="00F55459" w:rsidP="00F250C9">
      <w:pPr>
        <w:spacing w:line="360" w:lineRule="auto"/>
        <w:contextualSpacing/>
        <w:jc w:val="both"/>
        <w:rPr>
          <w:rFonts w:cs="Times New Roman"/>
          <w:color w:val="000000" w:themeColor="text1"/>
          <w:sz w:val="28"/>
          <w:szCs w:val="28"/>
        </w:rPr>
      </w:pPr>
    </w:p>
    <w:p w14:paraId="73F754EF" w14:textId="20E0D36B" w:rsidR="00F55459" w:rsidRDefault="00F55459" w:rsidP="00F250C9">
      <w:pPr>
        <w:spacing w:line="360" w:lineRule="auto"/>
        <w:contextualSpacing/>
        <w:jc w:val="both"/>
        <w:rPr>
          <w:rFonts w:cs="Times New Roman"/>
          <w:color w:val="000000" w:themeColor="text1"/>
          <w:sz w:val="28"/>
          <w:szCs w:val="28"/>
        </w:rPr>
      </w:pPr>
    </w:p>
    <w:p w14:paraId="612C60E7" w14:textId="489BE288" w:rsidR="00F250C9" w:rsidRPr="00FC6097" w:rsidRDefault="00F250C9" w:rsidP="00F250C9">
      <w:pPr>
        <w:spacing w:line="360" w:lineRule="auto"/>
        <w:contextualSpacing/>
        <w:jc w:val="center"/>
        <w:rPr>
          <w:rFonts w:cs="Times New Roman"/>
          <w:b/>
          <w:bCs/>
          <w:color w:val="000000" w:themeColor="text1"/>
          <w:sz w:val="28"/>
          <w:szCs w:val="28"/>
        </w:rPr>
      </w:pPr>
      <w:r w:rsidRPr="00FC6097">
        <w:rPr>
          <w:rFonts w:cs="Times New Roman"/>
          <w:b/>
          <w:bCs/>
          <w:color w:val="000000" w:themeColor="text1"/>
          <w:sz w:val="28"/>
          <w:szCs w:val="28"/>
        </w:rPr>
        <w:t>BÀI DỰ THI</w:t>
      </w:r>
    </w:p>
    <w:p w14:paraId="7E8E6A43" w14:textId="737C4ADF" w:rsidR="00F250C9" w:rsidRPr="00FC6097" w:rsidRDefault="00F250C9" w:rsidP="00F250C9">
      <w:pPr>
        <w:spacing w:line="360" w:lineRule="auto"/>
        <w:contextualSpacing/>
        <w:jc w:val="center"/>
        <w:rPr>
          <w:rFonts w:cs="Times New Roman"/>
          <w:b/>
          <w:bCs/>
          <w:color w:val="000000" w:themeColor="text1"/>
          <w:sz w:val="28"/>
          <w:szCs w:val="28"/>
        </w:rPr>
      </w:pPr>
      <w:r w:rsidRPr="00FC6097">
        <w:rPr>
          <w:rFonts w:cs="Times New Roman"/>
          <w:b/>
          <w:bCs/>
          <w:color w:val="000000" w:themeColor="text1"/>
          <w:sz w:val="28"/>
          <w:szCs w:val="28"/>
        </w:rPr>
        <w:t xml:space="preserve">Cuộc thi </w:t>
      </w:r>
      <w:r w:rsidR="009D3081">
        <w:rPr>
          <w:rFonts w:cs="Times New Roman"/>
          <w:b/>
          <w:bCs/>
          <w:color w:val="000000" w:themeColor="text1"/>
          <w:sz w:val="28"/>
          <w:szCs w:val="28"/>
        </w:rPr>
        <w:t>sáng tác, quảng bá các tác phẩm văn học, nghệ thuật và báo chí về chủ đề "Học tập và làm theo tư tưởng, đạo đức, phong cách Bác Hồ, Bác Tôn" tỉnh An Giang, gi</w:t>
      </w:r>
      <w:r w:rsidR="00211660">
        <w:rPr>
          <w:rFonts w:cs="Times New Roman"/>
          <w:b/>
          <w:bCs/>
          <w:color w:val="000000" w:themeColor="text1"/>
          <w:sz w:val="28"/>
          <w:szCs w:val="28"/>
        </w:rPr>
        <w:t>a</w:t>
      </w:r>
      <w:r w:rsidR="009D3081">
        <w:rPr>
          <w:rFonts w:cs="Times New Roman"/>
          <w:b/>
          <w:bCs/>
          <w:color w:val="000000" w:themeColor="text1"/>
          <w:sz w:val="28"/>
          <w:szCs w:val="28"/>
        </w:rPr>
        <w:t xml:space="preserve">i đoạn 2024 - 2025 </w:t>
      </w:r>
    </w:p>
    <w:p w14:paraId="37DA8962" w14:textId="77777777" w:rsidR="009D3081" w:rsidRDefault="009D3081" w:rsidP="00F250C9">
      <w:pPr>
        <w:pStyle w:val="NormalWeb"/>
        <w:shd w:val="clear" w:color="auto" w:fill="FFFFFF"/>
        <w:spacing w:before="0" w:beforeAutospacing="0" w:after="75" w:afterAutospacing="0" w:line="360" w:lineRule="auto"/>
        <w:contextualSpacing/>
        <w:jc w:val="center"/>
        <w:rPr>
          <w:b/>
          <w:bCs/>
          <w:color w:val="000000" w:themeColor="text1"/>
          <w:sz w:val="28"/>
          <w:szCs w:val="28"/>
        </w:rPr>
      </w:pPr>
    </w:p>
    <w:p w14:paraId="388F7F35" w14:textId="701384CC"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r w:rsidRPr="00FC6097">
        <w:rPr>
          <w:b/>
          <w:bCs/>
          <w:color w:val="000000" w:themeColor="text1"/>
          <w:sz w:val="28"/>
          <w:szCs w:val="28"/>
        </w:rPr>
        <w:t>CHỦ ĐỀ:</w:t>
      </w:r>
      <w:r>
        <w:rPr>
          <w:color w:val="000000" w:themeColor="text1"/>
          <w:sz w:val="28"/>
          <w:szCs w:val="28"/>
        </w:rPr>
        <w:t xml:space="preserve"> </w:t>
      </w:r>
    </w:p>
    <w:p w14:paraId="740FD943" w14:textId="226FF219" w:rsidR="00F250C9" w:rsidRPr="009D3081" w:rsidRDefault="009D3081" w:rsidP="00F250C9">
      <w:pPr>
        <w:pStyle w:val="NormalWeb"/>
        <w:shd w:val="clear" w:color="auto" w:fill="FFFFFF"/>
        <w:spacing w:before="0" w:beforeAutospacing="0" w:after="75" w:afterAutospacing="0" w:line="360" w:lineRule="auto"/>
        <w:contextualSpacing/>
        <w:jc w:val="center"/>
        <w:rPr>
          <w:b/>
          <w:bCs/>
          <w:color w:val="000000" w:themeColor="text1"/>
          <w:sz w:val="28"/>
          <w:szCs w:val="28"/>
        </w:rPr>
      </w:pPr>
      <w:r w:rsidRPr="009D3081">
        <w:rPr>
          <w:b/>
          <w:bCs/>
          <w:color w:val="333333"/>
          <w:sz w:val="28"/>
          <w:szCs w:val="28"/>
          <w:shd w:val="clear" w:color="auto" w:fill="FFFFFF"/>
        </w:rPr>
        <w:t>CHI BỘ TOÀ ÁN NHÂN DÂN HUYỆN</w:t>
      </w:r>
      <w:r w:rsidRPr="009D3081">
        <w:rPr>
          <w:b/>
          <w:bCs/>
          <w:color w:val="111111"/>
          <w:sz w:val="28"/>
          <w:szCs w:val="28"/>
        </w:rPr>
        <w:t xml:space="preserve"> PHÚ TÂN HỌC TẬP VÀ LÀM THEO TẤM GƯƠNG BÁC HỒ, BÁC TÔN VỀ CHĂM LO ĐỜI SỐNG NHÂN DÂN</w:t>
      </w:r>
    </w:p>
    <w:p w14:paraId="1F0EC458" w14:textId="19105ADF"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5038593B" w14:textId="23BBDB07"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58B5868C" w14:textId="77777777" w:rsidR="00F55459" w:rsidRDefault="00F5545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1CC41DA7" w14:textId="77777777" w:rsidR="00F250C9"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2AB254C1" w14:textId="44C9100B" w:rsidR="00F250C9" w:rsidRPr="00FC6097" w:rsidRDefault="00F250C9" w:rsidP="00F250C9">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166A35B9" w14:textId="77777777"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Họ và tên: Nguyễn Hoàng Nam</w:t>
      </w:r>
    </w:p>
    <w:p w14:paraId="039BCA3C" w14:textId="77777777"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Đơn vị công tác: Toà án nhân dân huyện Phú Tân, tỉnh An Giang</w:t>
      </w:r>
    </w:p>
    <w:p w14:paraId="0AAA12FA" w14:textId="2A79A6BE" w:rsidR="00F250C9" w:rsidRPr="00FC6097" w:rsidRDefault="00F250C9" w:rsidP="00F250C9">
      <w:pPr>
        <w:pStyle w:val="NormalWeb"/>
        <w:shd w:val="clear" w:color="auto" w:fill="FFFFFF"/>
        <w:spacing w:before="0" w:beforeAutospacing="0" w:after="75" w:afterAutospacing="0" w:line="360" w:lineRule="auto"/>
        <w:contextualSpacing/>
        <w:jc w:val="both"/>
        <w:rPr>
          <w:b/>
          <w:color w:val="000000" w:themeColor="text1"/>
          <w:sz w:val="28"/>
          <w:szCs w:val="28"/>
        </w:rPr>
      </w:pPr>
      <w:r w:rsidRPr="00FC6097">
        <w:rPr>
          <w:b/>
          <w:color w:val="000000" w:themeColor="text1"/>
          <w:sz w:val="28"/>
          <w:szCs w:val="28"/>
        </w:rPr>
        <w:tab/>
        <w:t>Số điện thoại: 033.5256.911</w:t>
      </w:r>
    </w:p>
    <w:p w14:paraId="3C51B862" w14:textId="2F107BB1" w:rsidR="00F250C9" w:rsidRDefault="00F250C9">
      <w:pPr>
        <w:rPr>
          <w:rFonts w:eastAsia="Times New Roman" w:cs="Times New Roman"/>
          <w:b/>
          <w:color w:val="000000" w:themeColor="text1"/>
          <w:sz w:val="26"/>
          <w:szCs w:val="26"/>
        </w:rPr>
      </w:pPr>
    </w:p>
    <w:p w14:paraId="3D030556" w14:textId="5B2D0FB2" w:rsidR="00A83E40" w:rsidRDefault="00A83E40" w:rsidP="00A83E40">
      <w:pPr>
        <w:jc w:val="center"/>
        <w:rPr>
          <w:rFonts w:eastAsia="Times New Roman" w:cs="Times New Roman"/>
          <w:b/>
          <w:color w:val="000000" w:themeColor="text1"/>
          <w:sz w:val="26"/>
          <w:szCs w:val="26"/>
        </w:rPr>
      </w:pPr>
    </w:p>
    <w:p w14:paraId="6ABFF9BA" w14:textId="61DC3B25" w:rsidR="004F35AE" w:rsidRDefault="004F35AE" w:rsidP="00A83E40">
      <w:pPr>
        <w:jc w:val="center"/>
        <w:rPr>
          <w:rFonts w:eastAsia="Times New Roman" w:cs="Times New Roman"/>
          <w:b/>
          <w:color w:val="000000" w:themeColor="text1"/>
          <w:sz w:val="26"/>
          <w:szCs w:val="26"/>
        </w:rPr>
      </w:pPr>
    </w:p>
    <w:p w14:paraId="58D5EDD4" w14:textId="721A8BD4" w:rsidR="004F35AE" w:rsidRDefault="00F44F00" w:rsidP="00A83E40">
      <w:pPr>
        <w:jc w:val="center"/>
        <w:rPr>
          <w:rFonts w:eastAsia="Times New Roman" w:cs="Times New Roman"/>
          <w:b/>
          <w:color w:val="000000" w:themeColor="text1"/>
          <w:sz w:val="26"/>
          <w:szCs w:val="26"/>
        </w:rPr>
      </w:pPr>
      <w:r>
        <w:rPr>
          <w:rFonts w:eastAsia="Times New Roman" w:cs="Times New Roman"/>
          <w:b/>
          <w:color w:val="000000" w:themeColor="text1"/>
          <w:sz w:val="26"/>
          <w:szCs w:val="26"/>
        </w:rPr>
        <w:t>MÃ BÀI DỰ THI:………………………..</w:t>
      </w:r>
    </w:p>
    <w:p w14:paraId="1CC2FFAE" w14:textId="14BD46CC" w:rsidR="00117CD1" w:rsidRPr="00C777F0" w:rsidRDefault="00117CD1" w:rsidP="00117CD1">
      <w:pPr>
        <w:pStyle w:val="NormalWeb"/>
        <w:shd w:val="clear" w:color="auto" w:fill="FFFFFF"/>
        <w:spacing w:before="0" w:beforeAutospacing="0" w:after="75" w:afterAutospacing="0" w:line="360" w:lineRule="auto"/>
        <w:contextualSpacing/>
        <w:rPr>
          <w:b/>
          <w:color w:val="000000" w:themeColor="text1"/>
          <w:sz w:val="26"/>
          <w:szCs w:val="26"/>
        </w:rPr>
      </w:pPr>
      <w:r w:rsidRPr="00C777F0">
        <w:rPr>
          <w:b/>
          <w:color w:val="000000" w:themeColor="text1"/>
          <w:sz w:val="26"/>
          <w:szCs w:val="26"/>
        </w:rPr>
        <w:lastRenderedPageBreak/>
        <w:t>MÃ BÀI DỰ THI: ………………………</w:t>
      </w:r>
    </w:p>
    <w:p w14:paraId="763BE5BD" w14:textId="1E4A2039" w:rsidR="000A5904" w:rsidRDefault="000A5904"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Pr>
          <w:b/>
          <w:color w:val="000000" w:themeColor="text1"/>
          <w:sz w:val="28"/>
          <w:szCs w:val="28"/>
        </w:rPr>
        <w:t>BÀI DỰ THI</w:t>
      </w:r>
    </w:p>
    <w:p w14:paraId="1FE3FEA0" w14:textId="3F64DF48" w:rsidR="000A5904" w:rsidRDefault="00AD3B70"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sidRPr="00FC6097">
        <w:rPr>
          <w:b/>
          <w:bCs/>
          <w:color w:val="000000" w:themeColor="text1"/>
          <w:sz w:val="28"/>
          <w:szCs w:val="28"/>
        </w:rPr>
        <w:t xml:space="preserve">Cuộc thi </w:t>
      </w:r>
      <w:r>
        <w:rPr>
          <w:b/>
          <w:bCs/>
          <w:color w:val="000000" w:themeColor="text1"/>
          <w:sz w:val="28"/>
          <w:szCs w:val="28"/>
        </w:rPr>
        <w:t>sáng tác, quảng bá các tác phẩm văn học, nghệ thuật và báo chí về chủ đề "Học tập và làm theo tư tưởng, đạo đức, phong cách Bác Hồ, Bác Tôn" tỉnh An Giang, giai đoạn 2024 - 2025</w:t>
      </w:r>
    </w:p>
    <w:p w14:paraId="1094AA99" w14:textId="0ECDA99A" w:rsidR="000A5904" w:rsidRDefault="000A5904"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r>
        <w:rPr>
          <w:b/>
          <w:color w:val="000000" w:themeColor="text1"/>
          <w:sz w:val="28"/>
          <w:szCs w:val="28"/>
        </w:rPr>
        <w:t>----</w:t>
      </w:r>
    </w:p>
    <w:p w14:paraId="2DBF4AE3" w14:textId="77777777" w:rsidR="00AD3B70" w:rsidRPr="009D3081" w:rsidRDefault="000A5904" w:rsidP="00AD3B70">
      <w:pPr>
        <w:pStyle w:val="NormalWeb"/>
        <w:shd w:val="clear" w:color="auto" w:fill="FFFFFF"/>
        <w:spacing w:before="0" w:beforeAutospacing="0" w:after="75" w:afterAutospacing="0" w:line="360" w:lineRule="auto"/>
        <w:contextualSpacing/>
        <w:jc w:val="center"/>
        <w:rPr>
          <w:b/>
          <w:bCs/>
          <w:color w:val="000000" w:themeColor="text1"/>
          <w:sz w:val="28"/>
          <w:szCs w:val="28"/>
        </w:rPr>
      </w:pPr>
      <w:r w:rsidRPr="000A5904">
        <w:rPr>
          <w:bCs/>
          <w:color w:val="000000" w:themeColor="text1"/>
          <w:sz w:val="28"/>
          <w:szCs w:val="28"/>
        </w:rPr>
        <w:t>CHỦ ĐỀ:</w:t>
      </w:r>
      <w:r>
        <w:rPr>
          <w:b/>
          <w:color w:val="000000" w:themeColor="text1"/>
          <w:sz w:val="28"/>
          <w:szCs w:val="28"/>
        </w:rPr>
        <w:t xml:space="preserve"> </w:t>
      </w:r>
      <w:r w:rsidR="00AD3B70" w:rsidRPr="009D3081">
        <w:rPr>
          <w:b/>
          <w:bCs/>
          <w:color w:val="333333"/>
          <w:sz w:val="28"/>
          <w:szCs w:val="28"/>
          <w:shd w:val="clear" w:color="auto" w:fill="FFFFFF"/>
        </w:rPr>
        <w:t>CHI BỘ TOÀ ÁN NHÂN DÂN HUYỆN</w:t>
      </w:r>
      <w:r w:rsidR="00AD3B70" w:rsidRPr="009D3081">
        <w:rPr>
          <w:b/>
          <w:bCs/>
          <w:color w:val="111111"/>
          <w:sz w:val="28"/>
          <w:szCs w:val="28"/>
        </w:rPr>
        <w:t xml:space="preserve"> PHÚ TÂN HỌC TẬP VÀ LÀM THEO TẤM GƯƠNG BÁC HỒ, BÁC TÔN VỀ CHĂM LO ĐỜI SỐNG NHÂN DÂN</w:t>
      </w:r>
    </w:p>
    <w:p w14:paraId="7BC5BD01" w14:textId="1EA8A81B" w:rsidR="00B9500D" w:rsidRPr="00A2443F" w:rsidRDefault="00B9500D" w:rsidP="00924F4B">
      <w:pPr>
        <w:pStyle w:val="NormalWeb"/>
        <w:shd w:val="clear" w:color="auto" w:fill="FFFFFF"/>
        <w:spacing w:before="0" w:beforeAutospacing="0" w:after="75" w:afterAutospacing="0" w:line="360" w:lineRule="auto"/>
        <w:contextualSpacing/>
        <w:jc w:val="center"/>
        <w:rPr>
          <w:b/>
          <w:color w:val="000000" w:themeColor="text1"/>
          <w:sz w:val="28"/>
          <w:szCs w:val="28"/>
        </w:rPr>
      </w:pPr>
    </w:p>
    <w:p w14:paraId="6BF0D70E" w14:textId="616162CD" w:rsidR="00924F4B" w:rsidRPr="00A2443F" w:rsidRDefault="0075204F" w:rsidP="00924F4B">
      <w:pPr>
        <w:pStyle w:val="NormalWeb"/>
        <w:shd w:val="clear" w:color="auto" w:fill="FFFFFF"/>
        <w:spacing w:before="0" w:beforeAutospacing="0" w:after="75" w:afterAutospacing="0" w:line="360" w:lineRule="auto"/>
        <w:contextualSpacing/>
        <w:jc w:val="right"/>
        <w:rPr>
          <w:i/>
          <w:color w:val="000000" w:themeColor="text1"/>
          <w:sz w:val="28"/>
          <w:szCs w:val="28"/>
        </w:rPr>
      </w:pPr>
      <w:r w:rsidRPr="00A2443F">
        <w:rPr>
          <w:i/>
          <w:color w:val="000000" w:themeColor="text1"/>
          <w:sz w:val="28"/>
          <w:szCs w:val="28"/>
        </w:rPr>
        <w:t>Thể loại</w:t>
      </w:r>
      <w:r w:rsidR="006703A8">
        <w:rPr>
          <w:i/>
          <w:color w:val="000000" w:themeColor="text1"/>
          <w:sz w:val="28"/>
          <w:szCs w:val="28"/>
        </w:rPr>
        <w:t>:</w:t>
      </w:r>
      <w:r w:rsidR="00000254">
        <w:rPr>
          <w:i/>
          <w:color w:val="000000" w:themeColor="text1"/>
          <w:sz w:val="28"/>
          <w:szCs w:val="28"/>
        </w:rPr>
        <w:t xml:space="preserve"> Bài viết về g</w:t>
      </w:r>
      <w:r w:rsidR="000E49E7">
        <w:rPr>
          <w:i/>
          <w:color w:val="000000" w:themeColor="text1"/>
          <w:sz w:val="28"/>
          <w:szCs w:val="28"/>
        </w:rPr>
        <w:t>ương người tốt việc tốt</w:t>
      </w:r>
    </w:p>
    <w:p w14:paraId="17B85D9D" w14:textId="1E309A63" w:rsidR="00400A9A" w:rsidRPr="00400A9A" w:rsidRDefault="00924F4B" w:rsidP="00400A9A">
      <w:pPr>
        <w:spacing w:before="120" w:after="0" w:line="240" w:lineRule="auto"/>
        <w:jc w:val="both"/>
        <w:rPr>
          <w:rFonts w:cs="Times New Roman"/>
          <w:color w:val="000000" w:themeColor="text1"/>
          <w:sz w:val="28"/>
          <w:szCs w:val="28"/>
          <w:shd w:val="clear" w:color="auto" w:fill="FFFFFF"/>
        </w:rPr>
      </w:pPr>
      <w:r w:rsidRPr="00A2443F">
        <w:rPr>
          <w:bCs/>
          <w:i/>
          <w:color w:val="000000" w:themeColor="text1"/>
          <w:sz w:val="28"/>
          <w:szCs w:val="28"/>
          <w:shd w:val="clear" w:color="auto" w:fill="FFFFFF"/>
        </w:rPr>
        <w:tab/>
      </w:r>
      <w:bookmarkEnd w:id="0"/>
      <w:r w:rsidR="00400A9A" w:rsidRPr="00400A9A">
        <w:rPr>
          <w:rFonts w:cs="Times New Roman"/>
          <w:color w:val="000000" w:themeColor="text1"/>
          <w:sz w:val="28"/>
          <w:szCs w:val="28"/>
          <w:shd w:val="clear" w:color="auto" w:fill="FFFFFF"/>
        </w:rPr>
        <w:t>Trong suốt cuộc đời hoạt động cách mạng của mình, Chủ tịch Hồ Chí Minh chỉ có một ước muốn lớn lao, một ham muốn tột bậc, đó chính là: “</w:t>
      </w:r>
      <w:r w:rsidR="00400A9A" w:rsidRPr="00400A9A">
        <w:rPr>
          <w:rFonts w:cs="Times New Roman"/>
          <w:i/>
          <w:iCs/>
          <w:color w:val="000000" w:themeColor="text1"/>
          <w:sz w:val="28"/>
          <w:szCs w:val="28"/>
          <w:shd w:val="clear" w:color="auto" w:fill="FFFFFF"/>
        </w:rPr>
        <w:t>Làm sao cho nước ta được hoàn toàn độc lập, dân ta được hoàn toàn tự do, đồng bào ai cũng có cơm ăn áo mặc, ai cũng được học hành</w:t>
      </w:r>
      <w:r w:rsidR="00400A9A" w:rsidRPr="00400A9A">
        <w:rPr>
          <w:rFonts w:cs="Times New Roman"/>
          <w:color w:val="000000" w:themeColor="text1"/>
          <w:sz w:val="28"/>
          <w:szCs w:val="28"/>
          <w:shd w:val="clear" w:color="auto" w:fill="FFFFFF"/>
        </w:rPr>
        <w:t xml:space="preserve">”. Tư tưởng, đạo đức, phong cách Hồ Chí Minh đều mang giá trị nhân văn sâu sắc, trước hết vì con người, tất cả vì con người, mà trước hết là Nhân dân. </w:t>
      </w:r>
      <w:r w:rsidR="00400A9A" w:rsidRPr="00400A9A">
        <w:rPr>
          <w:rFonts w:cs="Times New Roman"/>
          <w:color w:val="000000" w:themeColor="text1"/>
          <w:sz w:val="28"/>
          <w:szCs w:val="28"/>
        </w:rPr>
        <w:t xml:space="preserve">Trước lúc đi xa, Bác Hồ để </w:t>
      </w:r>
      <w:r w:rsidR="00FF5E61">
        <w:rPr>
          <w:rFonts w:cs="Times New Roman"/>
          <w:color w:val="000000" w:themeColor="text1"/>
          <w:sz w:val="28"/>
          <w:szCs w:val="28"/>
        </w:rPr>
        <w:t xml:space="preserve">lại </w:t>
      </w:r>
      <w:r w:rsidR="00400A9A" w:rsidRPr="00400A9A">
        <w:rPr>
          <w:rFonts w:cs="Times New Roman"/>
          <w:color w:val="000000" w:themeColor="text1"/>
          <w:sz w:val="28"/>
          <w:szCs w:val="28"/>
        </w:rPr>
        <w:t>bản di chúc thiêng liêng trong đó có căn dặn rằng: "</w:t>
      </w:r>
      <w:r w:rsidR="00400A9A" w:rsidRPr="00400A9A">
        <w:rPr>
          <w:rFonts w:cs="Times New Roman"/>
          <w:i/>
          <w:iCs/>
          <w:color w:val="000000" w:themeColor="text1"/>
          <w:sz w:val="28"/>
          <w:szCs w:val="28"/>
        </w:rPr>
        <w:t>Đảng cần phải có kế hoạch thật tốt để phát triển kinh tế và văn hoá nhằm không ngừng nâng cao đời sống nhân dân</w:t>
      </w:r>
      <w:r w:rsidR="00400A9A" w:rsidRPr="00400A9A">
        <w:rPr>
          <w:rFonts w:cs="Times New Roman"/>
          <w:color w:val="000000" w:themeColor="text1"/>
          <w:sz w:val="28"/>
          <w:szCs w:val="28"/>
        </w:rPr>
        <w:t xml:space="preserve">". </w:t>
      </w:r>
      <w:r w:rsidR="00400A9A" w:rsidRPr="00400A9A">
        <w:rPr>
          <w:rFonts w:cs="Times New Roman"/>
          <w:color w:val="000000" w:themeColor="text1"/>
          <w:sz w:val="28"/>
          <w:szCs w:val="28"/>
          <w:shd w:val="clear" w:color="auto" w:fill="FFFFFF"/>
        </w:rPr>
        <w:t xml:space="preserve">Bác Hồ cũng thường nhắc nhở: </w:t>
      </w:r>
      <w:r w:rsidR="00400A9A" w:rsidRPr="00400A9A">
        <w:rPr>
          <w:rFonts w:cs="Times New Roman"/>
          <w:i/>
          <w:iCs/>
          <w:color w:val="000000" w:themeColor="text1"/>
          <w:sz w:val="28"/>
          <w:szCs w:val="28"/>
          <w:shd w:val="clear" w:color="auto" w:fill="FFFFFF"/>
        </w:rPr>
        <w:t>"Một Đảng cầm quyền mà để cho người dân nghèo hết còn chỗ để nghèo thì đó là lỗi của Đảng với Nhân dân…".</w:t>
      </w:r>
    </w:p>
    <w:p w14:paraId="16EC16FF" w14:textId="77777777" w:rsidR="00400A9A" w:rsidRPr="00400A9A" w:rsidRDefault="00400A9A" w:rsidP="00400A9A">
      <w:pPr>
        <w:spacing w:before="120" w:after="0" w:line="240" w:lineRule="auto"/>
        <w:jc w:val="both"/>
        <w:rPr>
          <w:rFonts w:cs="Times New Roman"/>
          <w:color w:val="000000" w:themeColor="text1"/>
          <w:sz w:val="28"/>
          <w:szCs w:val="28"/>
        </w:rPr>
      </w:pPr>
      <w:r w:rsidRPr="00400A9A">
        <w:rPr>
          <w:rFonts w:cs="Times New Roman"/>
          <w:color w:val="000000" w:themeColor="text1"/>
          <w:sz w:val="28"/>
          <w:szCs w:val="28"/>
          <w:shd w:val="clear" w:color="auto" w:fill="FFFFFF"/>
        </w:rPr>
        <w:tab/>
        <w:t>T</w:t>
      </w:r>
      <w:r w:rsidRPr="00400A9A">
        <w:rPr>
          <w:rFonts w:cs="Times New Roman"/>
          <w:color w:val="000000" w:themeColor="text1"/>
          <w:sz w:val="28"/>
          <w:szCs w:val="28"/>
        </w:rPr>
        <w:t>heo lời căn dặn của Bác, các chủ trưởng, chính sách về phát triển kinh tế, xã hội của Đảng và Nhà nước ta đã luôn hướng tới mục tiêu không ngừng nâng cao đời sông vật chất và tinh thần của nhân dân. Theo đó, đời sống của nhân dân luôn được cải thiện, phát triển văn hoá, thực hiện tiến bộ công bằng xã hội, đạt được những kết quả tích cực, công tác bảo vệ, chăm sóc sức khoẻ nhân dân luôn được chú trọng, chính sách dân tộc, tôn giáo luôn được quan tâm và đảm bảo.</w:t>
      </w:r>
    </w:p>
    <w:p w14:paraId="7A3AE8A2" w14:textId="77777777" w:rsidR="00400A9A" w:rsidRPr="00400A9A" w:rsidRDefault="00400A9A" w:rsidP="00400A9A">
      <w:pPr>
        <w:spacing w:before="120" w:after="0" w:line="240" w:lineRule="auto"/>
        <w:jc w:val="both"/>
        <w:rPr>
          <w:rFonts w:cs="Times New Roman"/>
          <w:color w:val="000000" w:themeColor="text1"/>
          <w:sz w:val="28"/>
          <w:szCs w:val="28"/>
          <w:shd w:val="clear" w:color="auto" w:fill="FFFFFF"/>
        </w:rPr>
      </w:pPr>
      <w:r w:rsidRPr="00400A9A">
        <w:rPr>
          <w:rFonts w:cs="Times New Roman"/>
          <w:color w:val="000000" w:themeColor="text1"/>
          <w:sz w:val="28"/>
          <w:szCs w:val="28"/>
          <w:shd w:val="clear" w:color="auto" w:fill="FFFFFF"/>
        </w:rPr>
        <w:tab/>
        <w:t xml:space="preserve">Riêng Toà án nhân dân huyện Phú Tân, thực hiện kết luận 01-KL/TW của Bộ Chính trị về tiếp tục thực hiện Chỉ thị số 05-CT/TW về đẩy mạnh học tập và làm theo tư tưởng, đạo đức phong cách Hồ Chí Minh và Chuyên đề 2024 của Tỉnh “An Giang học tập và làm theo tấm gương Bác Hồ, Bác Tôn về chăm lo đời sống nhân dân”. Ngay từ đầu năm, Chi uỷ Chi bộ Toà án nhân dân huyện Phú Tân đã xây dựng kế hoạch, tổ chức quán triệt, triển khai thực hiện đến tất cả cán bộ, đảng viên, công chức, người lao động để thực hiện làm theo. </w:t>
      </w:r>
      <w:r w:rsidRPr="00400A9A">
        <w:rPr>
          <w:rFonts w:cs="Times New Roman"/>
          <w:color w:val="000000" w:themeColor="text1"/>
          <w:sz w:val="28"/>
          <w:szCs w:val="28"/>
        </w:rPr>
        <w:t xml:space="preserve">Mỗi </w:t>
      </w:r>
      <w:r w:rsidRPr="00400A9A">
        <w:rPr>
          <w:rFonts w:eastAsia="Times New Roman" w:cs="Times New Roman"/>
          <w:color w:val="000000" w:themeColor="text1"/>
          <w:sz w:val="28"/>
          <w:szCs w:val="28"/>
        </w:rPr>
        <w:t>cán bộ, đảng viên phải gương mẫu chấp hành pháp luật, thực hiện tốt quy định của địa phương</w:t>
      </w:r>
      <w:r w:rsidRPr="00400A9A">
        <w:rPr>
          <w:rFonts w:cs="Times New Roman"/>
          <w:color w:val="000000" w:themeColor="text1"/>
          <w:sz w:val="28"/>
          <w:szCs w:val="28"/>
        </w:rPr>
        <w:t xml:space="preserve">; nêu gương cán bộ, đảng viên, công chức trong việc làm theo Bác; </w:t>
      </w:r>
      <w:r w:rsidRPr="00400A9A">
        <w:rPr>
          <w:rFonts w:cs="Times New Roman"/>
          <w:color w:val="000000" w:themeColor="text1"/>
          <w:sz w:val="28"/>
          <w:szCs w:val="28"/>
        </w:rPr>
        <w:lastRenderedPageBreak/>
        <w:t>chủ động đăng tải và chia sẻ tin, bài về gương điển hình tiêu biểu, mô hình hay, cách làm mới, hiệu quả trên các phương tiện thông tin, mạng xã hội…</w:t>
      </w:r>
      <w:r w:rsidRPr="00400A9A">
        <w:rPr>
          <w:rFonts w:cs="Times New Roman"/>
          <w:color w:val="000000" w:themeColor="text1"/>
          <w:sz w:val="28"/>
          <w:szCs w:val="28"/>
          <w:shd w:val="clear" w:color="auto" w:fill="FFFFFF"/>
        </w:rPr>
        <w:t xml:space="preserve"> Đồng thời tạo điều kiện để cán bộ, đảng viên, công chức, người lao động tham dự học tập chuyên đề theo các Kế hoạch do Huyện ủy tổ chức. </w:t>
      </w:r>
    </w:p>
    <w:p w14:paraId="40FB914D" w14:textId="77777777" w:rsidR="00400A9A" w:rsidRPr="00400A9A" w:rsidRDefault="00400A9A" w:rsidP="00400A9A">
      <w:pPr>
        <w:spacing w:before="120" w:after="0" w:line="240" w:lineRule="auto"/>
        <w:jc w:val="both"/>
        <w:rPr>
          <w:rFonts w:cs="Times New Roman"/>
          <w:color w:val="000000" w:themeColor="text1"/>
          <w:sz w:val="28"/>
          <w:szCs w:val="28"/>
          <w:shd w:val="clear" w:color="auto" w:fill="FFFFFF"/>
        </w:rPr>
      </w:pPr>
      <w:r w:rsidRPr="00400A9A">
        <w:rPr>
          <w:rFonts w:cs="Times New Roman"/>
          <w:color w:val="000000" w:themeColor="text1"/>
          <w:sz w:val="28"/>
          <w:szCs w:val="28"/>
          <w:shd w:val="clear" w:color="auto" w:fill="FFFFFF"/>
        </w:rPr>
        <w:tab/>
        <w:t>Về tổ chức, Toà án nhân dân huyện Phú Tân có 23 cán bộ, công chức và người lao động. Trong đó có 16 đảng viên, 02 đồng chí là Thẩm phán Trung cấp, 08 đồng chí là Thẩm phán sơ cấp, 07 đồng chí Thư ký, 01 đồng chí Kế toán, 05 đồng chí là lao động với các vị trí phục vụ, bảo vệ và lái xe.</w:t>
      </w:r>
    </w:p>
    <w:p w14:paraId="0E0219F5" w14:textId="77777777" w:rsidR="00400A9A" w:rsidRPr="00400A9A" w:rsidRDefault="00400A9A" w:rsidP="00400A9A">
      <w:pPr>
        <w:spacing w:before="120" w:after="0" w:line="240" w:lineRule="auto"/>
        <w:jc w:val="both"/>
        <w:rPr>
          <w:rFonts w:cs="Times New Roman"/>
          <w:color w:val="000000" w:themeColor="text1"/>
          <w:sz w:val="28"/>
          <w:szCs w:val="28"/>
          <w:shd w:val="clear" w:color="auto" w:fill="FFFFFF"/>
        </w:rPr>
      </w:pPr>
      <w:r w:rsidRPr="00400A9A">
        <w:rPr>
          <w:rFonts w:cs="Times New Roman"/>
          <w:color w:val="000000" w:themeColor="text1"/>
          <w:sz w:val="28"/>
          <w:szCs w:val="28"/>
          <w:shd w:val="clear" w:color="auto" w:fill="FFFFFF"/>
        </w:rPr>
        <w:tab/>
        <w:t>Nhìn chung, thu nhập của công chức và người lao động Toà án nhân dân khá thấp, nhất là các đồng chí lao động theo hợp đồng như lái xe, bảo vệ, phục vụ. Do không có phụ cấp thâm niên cũng như phụ cấp chức danh, chỉ có hệ số lương cơ bản (hiện tại lương từ 3.500.000 đồng đến 4.500.000 đồng).</w:t>
      </w:r>
    </w:p>
    <w:p w14:paraId="01AA7D76"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Học tập và làm theo tấm gương Bác Hồ, Bác Tôn về chăm lo đời sống Nhân dân, Chi bộ Toà án đã thực hiện một số nội dung sau đây:</w:t>
      </w:r>
    </w:p>
    <w:p w14:paraId="049BC6DA"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Chi ủy thường xuyên quan tâm, lắng nghe tâm tư, nguyện vọng cũng như hoàn cảnh, đời sống của đảng viên, quần chúng trong Chi bộ để từ đó có biện pháp giúp họ tháo gỡ những khó khăn,  giúp các đảng viên và quần chúng trong Chi bộ ổn định đời sống, yên tâm thực hiện nhiệm vụ được giao.</w:t>
      </w:r>
    </w:p>
    <w:p w14:paraId="67284867"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Lãnh đạo Toà án và bộ phận kế toán thực hiện chi tiêu đúng quy định; các đảng viên và quần chúng trong Chi bộ luôn thực hiện tiết kiệm, chống lãng phí.</w:t>
      </w:r>
    </w:p>
    <w:p w14:paraId="0F6E7286"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Đồng thời, Chi ủy luôn tạo điều kiện để các đồng chí lái xe, bảo vệ, phục vụ có thêm thu nhập, thúc đẩy anh em hăng say công tác, lao động sản xuất. Cụ thể như: Hỗ trợ thêm khi thực hiện các nhiệm vụ khác ngoài nhiệm vụ chính được giao, tạo điều kiện cho các đồng chí bảo vệ và lái xe nhận thêm nhiệm vụ tống đạt văn bản tố tụng khi ra ca trực, qua đó giúp các đồng chí có thêm thu nhập, đảm bảo cuộc sống.</w:t>
      </w:r>
    </w:p>
    <w:p w14:paraId="1B2C4471" w14:textId="77777777" w:rsidR="00400A9A" w:rsidRPr="00400A9A" w:rsidRDefault="00400A9A" w:rsidP="00400A9A">
      <w:pPr>
        <w:spacing w:before="120" w:after="0" w:line="240" w:lineRule="auto"/>
        <w:jc w:val="both"/>
        <w:rPr>
          <w:rFonts w:cs="Times New Roman"/>
          <w:color w:val="000000" w:themeColor="text1"/>
          <w:sz w:val="28"/>
          <w:szCs w:val="28"/>
        </w:rPr>
      </w:pPr>
      <w:r w:rsidRPr="00400A9A">
        <w:rPr>
          <w:rFonts w:cs="Times New Roman"/>
          <w:color w:val="000000" w:themeColor="text1"/>
          <w:sz w:val="28"/>
          <w:szCs w:val="28"/>
        </w:rPr>
        <w:tab/>
        <w:t>Thực hiện “chăm lo đời sống Nhân dân” theo tư tưởng, đạo đức, phong cách Hồ Chí Minh, các đảng viên, công chức và người lao động còn thực hiện việc đóng góp quỹ hỗ trợ công đoàn. Mỗi cán bộ, đảng viên đã tự nguyện trích 01% mỗi tháng tiền lương của mình để tạo nguồn quỹ tri ân, hỗ trợ những hộ gia đình có hoàn cảnh khó khăn, hỗ trợ khi cán bộ, công đoàn viên của Toà án gặp khó khăn, đau ốm cần phải phẫu thuật hoặc chuyển công tác, giúp công chức và người lao động trong đơn vị ổn định đời sống. Ngoài ra còn tham gia các hoạt động xã hội hổ trợ từ thiện năm 2024 với tổng số tiền: 17.824.773 đồng.</w:t>
      </w:r>
    </w:p>
    <w:p w14:paraId="0C4A5AA7"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Các đảng viên, quần chúng trong Chi bộ cũng đã có những giải pháp trong công tác, nhất là những vị trí việc làm có tiếp xúc với người dân như bộ phận tiếp nhận, thụ lý đơn khởi kiện, đơn sao lục hồ sơ,... Luôn luôn thực hiện nhiệm vụ với tinh thần phục vụ, nhiệt tình, tận tậm lắng nghe, hướng dẫn đầy đủ để người dân hiểu và thực hiện đúng quy định, đảm bảo tiết kiệm thời gian, chi phí cho người dân khi liên hệ làm việc tại Tòa án.</w:t>
      </w:r>
    </w:p>
    <w:p w14:paraId="1B84639B" w14:textId="77777777" w:rsidR="00400A9A" w:rsidRPr="00400A9A" w:rsidRDefault="00400A9A" w:rsidP="00400A9A">
      <w:pPr>
        <w:pStyle w:val="text-align-justify"/>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lastRenderedPageBreak/>
        <w:tab/>
      </w:r>
      <w:r w:rsidRPr="00400A9A">
        <w:rPr>
          <w:color w:val="000000" w:themeColor="text1"/>
          <w:sz w:val="28"/>
          <w:szCs w:val="28"/>
          <w:lang w:val="en-US"/>
        </w:rPr>
        <w:t>Có thể nói</w:t>
      </w:r>
      <w:r w:rsidRPr="00400A9A">
        <w:rPr>
          <w:color w:val="000000" w:themeColor="text1"/>
          <w:sz w:val="28"/>
          <w:szCs w:val="28"/>
        </w:rPr>
        <w:t>, hầu hết cán bộ, đảng viên tại Chi bộ, nhất là cán bộ chủ chốt đã nêu cao tinh thần trách nhiệm, nêu cao ý thức trách nhiệm trong thực thi nhiệm vụ, đổi mới tác phong làm việc theo hướng gần dân, sát dân, lắng nghe tâm tư, nguyện vọng chính đáng của Nhân dân. </w:t>
      </w:r>
      <w:r w:rsidRPr="00400A9A">
        <w:rPr>
          <w:color w:val="000000" w:themeColor="text1"/>
          <w:sz w:val="28"/>
          <w:szCs w:val="28"/>
          <w:lang w:val="en-US"/>
        </w:rPr>
        <w:t>Nhưng đ</w:t>
      </w:r>
      <w:r w:rsidRPr="00400A9A">
        <w:rPr>
          <w:color w:val="000000" w:themeColor="text1"/>
          <w:sz w:val="28"/>
          <w:szCs w:val="28"/>
        </w:rPr>
        <w:t xml:space="preserve">ể tăng cường hơn nữa việc chăm lo đời sống Nhân dân, Chi ủy và mỗi đảng viên, công chức và người lao động </w:t>
      </w:r>
      <w:r w:rsidRPr="00400A9A">
        <w:rPr>
          <w:color w:val="000000" w:themeColor="text1"/>
          <w:sz w:val="28"/>
          <w:szCs w:val="28"/>
          <w:lang w:val="en-US"/>
        </w:rPr>
        <w:t>Toà án</w:t>
      </w:r>
      <w:r w:rsidRPr="00400A9A">
        <w:rPr>
          <w:color w:val="000000" w:themeColor="text1"/>
          <w:sz w:val="28"/>
          <w:szCs w:val="28"/>
        </w:rPr>
        <w:t xml:space="preserve"> cần thực hiện tốt một số vấn đề sau:</w:t>
      </w:r>
    </w:p>
    <w:p w14:paraId="40EDE7DB"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 xml:space="preserve">Một là, Chi ủy cần duy trì việc quan tâm đến đời sống của các công chức và người lao động trong Chi bộ, kịp thời nắm bắt những khó khăn của đảng viên và quần chúng tại đơn vị để có những giải pháp hữu hiệu nhằm đảm bảo đời sống cho công chức và người lao động đơn vị mình quản lý. </w:t>
      </w:r>
    </w:p>
    <w:p w14:paraId="01E49F65"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 xml:space="preserve">Hai là, lồng ghép trong các buổi sinh hoạt để mỗi cán bộ, công chức trong đơn vị học tập và làm theo tấm gương Bác Hồ, Bác Tôn về chăm lo đời sống Nhân dân, xây dựng tinh thần đoàn kết, lá lành đùm lá rách trong Chi bộ, nâng cao tinh thần và thái độ phục vụ Nhân dân, tránh gây phiền hà để người dân phải đi lại nhiều lần, gây tốn kém chi phí. </w:t>
      </w:r>
    </w:p>
    <w:p w14:paraId="3AC38935"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Bà là, Chi ủy và bộ phận kế toán, Văn phòng có kế hoạch tham mưu cho lãnh đạo chi tiêu đúng quy định, tiết kiệm hơn để chi tiền tăng thu nhập cho công chức và người lao động tại cơ quan vào các dịp lễ, tết hàng năm nhằm tạo động lực cho công chức và người lao động hăng say lao động, hoàn thành tốt nhiệm vụ.</w:t>
      </w:r>
    </w:p>
    <w:p w14:paraId="7A7393D7" w14:textId="77777777" w:rsidR="00400A9A" w:rsidRPr="00400A9A" w:rsidRDefault="00400A9A" w:rsidP="00400A9A">
      <w:pPr>
        <w:pStyle w:val="NormalWeb"/>
        <w:shd w:val="clear" w:color="auto" w:fill="FFFFFF"/>
        <w:spacing w:before="120" w:beforeAutospacing="0" w:after="0" w:afterAutospacing="0"/>
        <w:jc w:val="both"/>
        <w:rPr>
          <w:color w:val="000000" w:themeColor="text1"/>
          <w:sz w:val="28"/>
          <w:szCs w:val="28"/>
        </w:rPr>
      </w:pPr>
      <w:r w:rsidRPr="00400A9A">
        <w:rPr>
          <w:color w:val="000000" w:themeColor="text1"/>
          <w:sz w:val="28"/>
          <w:szCs w:val="28"/>
        </w:rPr>
        <w:tab/>
        <w:t>Bốn là, mỗi đảng viên, công chức và người lao động Văn phòng cần nâng cao ý thức đối với việc tiết kiệm, phòng, chống lãng phí; hỗ trợ, giúp đỡ đồng chí, đồng nghiệp nhằm hoàn thành các nhiệm vụ chung.</w:t>
      </w:r>
    </w:p>
    <w:p w14:paraId="3EFB8AED" w14:textId="77777777" w:rsidR="00400A9A" w:rsidRPr="00400A9A" w:rsidRDefault="00400A9A" w:rsidP="00400A9A">
      <w:pPr>
        <w:pStyle w:val="NormalWeb"/>
        <w:shd w:val="clear" w:color="auto" w:fill="FFFFFF"/>
        <w:spacing w:before="120" w:beforeAutospacing="0" w:after="0" w:afterAutospacing="0"/>
        <w:ind w:firstLine="720"/>
        <w:jc w:val="both"/>
        <w:rPr>
          <w:color w:val="000000" w:themeColor="text1"/>
          <w:sz w:val="28"/>
          <w:szCs w:val="28"/>
          <w:shd w:val="clear" w:color="auto" w:fill="FFFFFF"/>
        </w:rPr>
      </w:pPr>
      <w:r w:rsidRPr="00400A9A">
        <w:rPr>
          <w:b/>
          <w:i/>
          <w:color w:val="000000" w:themeColor="text1"/>
          <w:sz w:val="28"/>
          <w:szCs w:val="28"/>
          <w:shd w:val="clear" w:color="auto" w:fill="FFFFFF"/>
        </w:rPr>
        <w:t>Tóm lại</w:t>
      </w:r>
      <w:r w:rsidRPr="00400A9A">
        <w:rPr>
          <w:color w:val="000000" w:themeColor="text1"/>
          <w:sz w:val="28"/>
          <w:szCs w:val="28"/>
          <w:shd w:val="clear" w:color="auto" w:fill="FFFFFF"/>
        </w:rPr>
        <w:t>, Chi bộ Toà án nhân dân huyện Phú Tân không ngừng học tập, noi theo tấm gương đạo đức Bác Hồ, Bác Tôn cùng phấn đấu chăm lo đời sống Nhân dân ngày càng ấm no, hạnh phúc, góp phần xây dựng quê hương Phú Tân nói riêng, quê hương của Chủ tịch Tôn Đức Thắng – An Giang ngày càng giàu đẹp, văn minh./.</w:t>
      </w:r>
    </w:p>
    <w:p w14:paraId="37653AF4" w14:textId="530D8E9F" w:rsidR="00C76B4A" w:rsidRPr="00000254" w:rsidRDefault="00C76B4A" w:rsidP="00400A9A">
      <w:pPr>
        <w:spacing w:before="120" w:after="0" w:line="240" w:lineRule="auto"/>
        <w:jc w:val="both"/>
        <w:rPr>
          <w:rFonts w:cs="Times New Roman"/>
          <w:color w:val="000000" w:themeColor="text1"/>
          <w:sz w:val="28"/>
          <w:szCs w:val="28"/>
        </w:rPr>
      </w:pPr>
    </w:p>
    <w:sectPr w:rsidR="00C76B4A" w:rsidRPr="00000254" w:rsidSect="00F44F00">
      <w:footerReference w:type="default" r:id="rId8"/>
      <w:pgSz w:w="11909" w:h="16834" w:code="9"/>
      <w:pgMar w:top="1276"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AD57" w14:textId="77777777" w:rsidR="00F5442D" w:rsidRDefault="00F5442D" w:rsidP="00E73435">
      <w:pPr>
        <w:spacing w:after="0" w:line="240" w:lineRule="auto"/>
      </w:pPr>
      <w:r>
        <w:separator/>
      </w:r>
    </w:p>
  </w:endnote>
  <w:endnote w:type="continuationSeparator" w:id="0">
    <w:p w14:paraId="47CFA82A" w14:textId="77777777" w:rsidR="00F5442D" w:rsidRDefault="00F5442D" w:rsidP="00E7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54023"/>
      <w:docPartObj>
        <w:docPartGallery w:val="Page Numbers (Bottom of Page)"/>
        <w:docPartUnique/>
      </w:docPartObj>
    </w:sdtPr>
    <w:sdtEndPr>
      <w:rPr>
        <w:noProof/>
      </w:rPr>
    </w:sdtEndPr>
    <w:sdtContent>
      <w:p w14:paraId="08E295D0" w14:textId="77777777" w:rsidR="00F024CC" w:rsidRDefault="00F024CC">
        <w:pPr>
          <w:pStyle w:val="Footer"/>
          <w:jc w:val="center"/>
        </w:pPr>
        <w:r>
          <w:fldChar w:fldCharType="begin"/>
        </w:r>
        <w:r>
          <w:instrText xml:space="preserve"> PAGE   \* MERGEFORMAT </w:instrText>
        </w:r>
        <w:r>
          <w:fldChar w:fldCharType="separate"/>
        </w:r>
        <w:r w:rsidR="00EC622E">
          <w:rPr>
            <w:noProof/>
          </w:rPr>
          <w:t>13</w:t>
        </w:r>
        <w:r>
          <w:rPr>
            <w:noProof/>
          </w:rPr>
          <w:fldChar w:fldCharType="end"/>
        </w:r>
      </w:p>
    </w:sdtContent>
  </w:sdt>
  <w:p w14:paraId="7799F026" w14:textId="77777777" w:rsidR="00F024CC" w:rsidRDefault="00F0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04FF" w14:textId="77777777" w:rsidR="00F5442D" w:rsidRDefault="00F5442D" w:rsidP="00E73435">
      <w:pPr>
        <w:spacing w:after="0" w:line="240" w:lineRule="auto"/>
      </w:pPr>
      <w:r>
        <w:separator/>
      </w:r>
    </w:p>
  </w:footnote>
  <w:footnote w:type="continuationSeparator" w:id="0">
    <w:p w14:paraId="7304AF9D" w14:textId="77777777" w:rsidR="00F5442D" w:rsidRDefault="00F5442D" w:rsidP="00E7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4675E"/>
    <w:multiLevelType w:val="hybridMultilevel"/>
    <w:tmpl w:val="A8ECFFCC"/>
    <w:lvl w:ilvl="0" w:tplc="D81AE456">
      <w:start w:val="1"/>
      <w:numFmt w:val="decimal"/>
      <w:lvlText w:val="%1-"/>
      <w:lvlJc w:val="left"/>
      <w:pPr>
        <w:ind w:left="502"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E253B"/>
    <w:multiLevelType w:val="hybridMultilevel"/>
    <w:tmpl w:val="5F4C7F1E"/>
    <w:lvl w:ilvl="0" w:tplc="3E3034A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A18E5"/>
    <w:multiLevelType w:val="hybridMultilevel"/>
    <w:tmpl w:val="C9241C44"/>
    <w:lvl w:ilvl="0" w:tplc="E19A824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959"/>
    <w:rsid w:val="00000254"/>
    <w:rsid w:val="00000526"/>
    <w:rsid w:val="000041B6"/>
    <w:rsid w:val="000058CF"/>
    <w:rsid w:val="00006D6F"/>
    <w:rsid w:val="00026343"/>
    <w:rsid w:val="00034BE6"/>
    <w:rsid w:val="00040E68"/>
    <w:rsid w:val="00042973"/>
    <w:rsid w:val="0004511E"/>
    <w:rsid w:val="00060C8C"/>
    <w:rsid w:val="00066158"/>
    <w:rsid w:val="000736BF"/>
    <w:rsid w:val="000825B6"/>
    <w:rsid w:val="0009071C"/>
    <w:rsid w:val="0009673F"/>
    <w:rsid w:val="000A073A"/>
    <w:rsid w:val="000A0D79"/>
    <w:rsid w:val="000A5904"/>
    <w:rsid w:val="000B2DB6"/>
    <w:rsid w:val="000B621D"/>
    <w:rsid w:val="000D25B1"/>
    <w:rsid w:val="000D699A"/>
    <w:rsid w:val="000D7046"/>
    <w:rsid w:val="000E49E7"/>
    <w:rsid w:val="000F5A28"/>
    <w:rsid w:val="00102313"/>
    <w:rsid w:val="00104369"/>
    <w:rsid w:val="001121CD"/>
    <w:rsid w:val="00117CD1"/>
    <w:rsid w:val="00160AC8"/>
    <w:rsid w:val="00165BB3"/>
    <w:rsid w:val="00180818"/>
    <w:rsid w:val="00183F2C"/>
    <w:rsid w:val="00185130"/>
    <w:rsid w:val="00193942"/>
    <w:rsid w:val="0019518D"/>
    <w:rsid w:val="001B13FD"/>
    <w:rsid w:val="001C0AF8"/>
    <w:rsid w:val="001C5846"/>
    <w:rsid w:val="001D087E"/>
    <w:rsid w:val="001D3CD0"/>
    <w:rsid w:val="001D47CD"/>
    <w:rsid w:val="001E253A"/>
    <w:rsid w:val="001E7767"/>
    <w:rsid w:val="001F2FAE"/>
    <w:rsid w:val="001F7053"/>
    <w:rsid w:val="00210610"/>
    <w:rsid w:val="00211660"/>
    <w:rsid w:val="0022657C"/>
    <w:rsid w:val="002311DA"/>
    <w:rsid w:val="00244795"/>
    <w:rsid w:val="00254AAB"/>
    <w:rsid w:val="00264205"/>
    <w:rsid w:val="00264B36"/>
    <w:rsid w:val="00267B7B"/>
    <w:rsid w:val="00297652"/>
    <w:rsid w:val="002E3CB0"/>
    <w:rsid w:val="002F2378"/>
    <w:rsid w:val="002F64A0"/>
    <w:rsid w:val="002F7FA3"/>
    <w:rsid w:val="003101C9"/>
    <w:rsid w:val="00314C47"/>
    <w:rsid w:val="00317AFB"/>
    <w:rsid w:val="0032180D"/>
    <w:rsid w:val="003528D8"/>
    <w:rsid w:val="00377F13"/>
    <w:rsid w:val="00377F9F"/>
    <w:rsid w:val="003853FF"/>
    <w:rsid w:val="00393933"/>
    <w:rsid w:val="0039557D"/>
    <w:rsid w:val="00396B54"/>
    <w:rsid w:val="00397790"/>
    <w:rsid w:val="003A4DFB"/>
    <w:rsid w:val="003C1FA8"/>
    <w:rsid w:val="003D37EA"/>
    <w:rsid w:val="003F7DB7"/>
    <w:rsid w:val="00400A9A"/>
    <w:rsid w:val="004236BF"/>
    <w:rsid w:val="00424E81"/>
    <w:rsid w:val="004343D7"/>
    <w:rsid w:val="00445689"/>
    <w:rsid w:val="00475B86"/>
    <w:rsid w:val="004800E3"/>
    <w:rsid w:val="004859A5"/>
    <w:rsid w:val="00487AEF"/>
    <w:rsid w:val="00490846"/>
    <w:rsid w:val="00497B02"/>
    <w:rsid w:val="004D4119"/>
    <w:rsid w:val="004F35AE"/>
    <w:rsid w:val="004F651D"/>
    <w:rsid w:val="00504496"/>
    <w:rsid w:val="00504768"/>
    <w:rsid w:val="0052772A"/>
    <w:rsid w:val="00531599"/>
    <w:rsid w:val="00540759"/>
    <w:rsid w:val="005503A4"/>
    <w:rsid w:val="005544A1"/>
    <w:rsid w:val="00557309"/>
    <w:rsid w:val="0056433F"/>
    <w:rsid w:val="00584E65"/>
    <w:rsid w:val="00586B82"/>
    <w:rsid w:val="005B0113"/>
    <w:rsid w:val="005B22D4"/>
    <w:rsid w:val="005B3B62"/>
    <w:rsid w:val="0060509D"/>
    <w:rsid w:val="00615023"/>
    <w:rsid w:val="00615E37"/>
    <w:rsid w:val="00625C2D"/>
    <w:rsid w:val="00640BB4"/>
    <w:rsid w:val="00647A96"/>
    <w:rsid w:val="006703A8"/>
    <w:rsid w:val="00674CAC"/>
    <w:rsid w:val="00675AF3"/>
    <w:rsid w:val="00682F7C"/>
    <w:rsid w:val="00686980"/>
    <w:rsid w:val="00686C50"/>
    <w:rsid w:val="006A102A"/>
    <w:rsid w:val="006A7959"/>
    <w:rsid w:val="006B2FBD"/>
    <w:rsid w:val="006B352B"/>
    <w:rsid w:val="006B4737"/>
    <w:rsid w:val="006B4820"/>
    <w:rsid w:val="006C2A59"/>
    <w:rsid w:val="006E0045"/>
    <w:rsid w:val="007078AF"/>
    <w:rsid w:val="00712939"/>
    <w:rsid w:val="007247DE"/>
    <w:rsid w:val="00725916"/>
    <w:rsid w:val="00733849"/>
    <w:rsid w:val="0074328B"/>
    <w:rsid w:val="0074411D"/>
    <w:rsid w:val="00744466"/>
    <w:rsid w:val="0075204F"/>
    <w:rsid w:val="00756D64"/>
    <w:rsid w:val="00784C25"/>
    <w:rsid w:val="00785CD1"/>
    <w:rsid w:val="007876B0"/>
    <w:rsid w:val="007A12F9"/>
    <w:rsid w:val="007A356E"/>
    <w:rsid w:val="007A7878"/>
    <w:rsid w:val="007B12B6"/>
    <w:rsid w:val="007B27D2"/>
    <w:rsid w:val="007B5B3D"/>
    <w:rsid w:val="007C014A"/>
    <w:rsid w:val="007D1A1A"/>
    <w:rsid w:val="007D2223"/>
    <w:rsid w:val="007F4F04"/>
    <w:rsid w:val="00800701"/>
    <w:rsid w:val="00805339"/>
    <w:rsid w:val="00824F3C"/>
    <w:rsid w:val="00825870"/>
    <w:rsid w:val="00830FA0"/>
    <w:rsid w:val="00851A0A"/>
    <w:rsid w:val="008555E6"/>
    <w:rsid w:val="00886B1F"/>
    <w:rsid w:val="008B07EA"/>
    <w:rsid w:val="008B6786"/>
    <w:rsid w:val="008C6094"/>
    <w:rsid w:val="008C7597"/>
    <w:rsid w:val="008E434C"/>
    <w:rsid w:val="008F144C"/>
    <w:rsid w:val="00916F1D"/>
    <w:rsid w:val="00920DA0"/>
    <w:rsid w:val="00924F4B"/>
    <w:rsid w:val="00936A56"/>
    <w:rsid w:val="00942E78"/>
    <w:rsid w:val="009453DF"/>
    <w:rsid w:val="00986A2F"/>
    <w:rsid w:val="009A5137"/>
    <w:rsid w:val="009D3081"/>
    <w:rsid w:val="009E4B02"/>
    <w:rsid w:val="009E5134"/>
    <w:rsid w:val="009F25F7"/>
    <w:rsid w:val="009F6D4A"/>
    <w:rsid w:val="009F74C6"/>
    <w:rsid w:val="00A021CC"/>
    <w:rsid w:val="00A1788C"/>
    <w:rsid w:val="00A2443F"/>
    <w:rsid w:val="00A261B8"/>
    <w:rsid w:val="00A26628"/>
    <w:rsid w:val="00A359DE"/>
    <w:rsid w:val="00A459BC"/>
    <w:rsid w:val="00A46B41"/>
    <w:rsid w:val="00A52025"/>
    <w:rsid w:val="00A616A4"/>
    <w:rsid w:val="00A670F0"/>
    <w:rsid w:val="00A7033E"/>
    <w:rsid w:val="00A82B55"/>
    <w:rsid w:val="00A83E40"/>
    <w:rsid w:val="00A84D56"/>
    <w:rsid w:val="00A9657B"/>
    <w:rsid w:val="00AB312B"/>
    <w:rsid w:val="00AC0455"/>
    <w:rsid w:val="00AC249E"/>
    <w:rsid w:val="00AD3B70"/>
    <w:rsid w:val="00AD6E48"/>
    <w:rsid w:val="00AE158F"/>
    <w:rsid w:val="00AF4B66"/>
    <w:rsid w:val="00B01E49"/>
    <w:rsid w:val="00B20B95"/>
    <w:rsid w:val="00B51AAA"/>
    <w:rsid w:val="00B535C1"/>
    <w:rsid w:val="00B60DDE"/>
    <w:rsid w:val="00B66DE8"/>
    <w:rsid w:val="00B80E29"/>
    <w:rsid w:val="00B9500D"/>
    <w:rsid w:val="00BA3E32"/>
    <w:rsid w:val="00BA59DD"/>
    <w:rsid w:val="00BB1C1D"/>
    <w:rsid w:val="00BB7E15"/>
    <w:rsid w:val="00BC1A38"/>
    <w:rsid w:val="00BC6F6A"/>
    <w:rsid w:val="00BD059E"/>
    <w:rsid w:val="00BF0B2E"/>
    <w:rsid w:val="00BF1B78"/>
    <w:rsid w:val="00BF27FE"/>
    <w:rsid w:val="00C1336D"/>
    <w:rsid w:val="00C17637"/>
    <w:rsid w:val="00C2444D"/>
    <w:rsid w:val="00C44E68"/>
    <w:rsid w:val="00C62154"/>
    <w:rsid w:val="00C63B80"/>
    <w:rsid w:val="00C71886"/>
    <w:rsid w:val="00C76B4A"/>
    <w:rsid w:val="00C777F0"/>
    <w:rsid w:val="00C9131F"/>
    <w:rsid w:val="00CC400A"/>
    <w:rsid w:val="00CD7542"/>
    <w:rsid w:val="00D21365"/>
    <w:rsid w:val="00D33E37"/>
    <w:rsid w:val="00D43E09"/>
    <w:rsid w:val="00D447EA"/>
    <w:rsid w:val="00D64C8C"/>
    <w:rsid w:val="00D75E9C"/>
    <w:rsid w:val="00D84077"/>
    <w:rsid w:val="00D92FB1"/>
    <w:rsid w:val="00D9718E"/>
    <w:rsid w:val="00DA73C7"/>
    <w:rsid w:val="00DB0BF9"/>
    <w:rsid w:val="00DB48BA"/>
    <w:rsid w:val="00DB4F25"/>
    <w:rsid w:val="00DC09BF"/>
    <w:rsid w:val="00DC4844"/>
    <w:rsid w:val="00DC769E"/>
    <w:rsid w:val="00DE0BF4"/>
    <w:rsid w:val="00DE2AA6"/>
    <w:rsid w:val="00DE56F7"/>
    <w:rsid w:val="00E44E5B"/>
    <w:rsid w:val="00E65ADF"/>
    <w:rsid w:val="00E6739F"/>
    <w:rsid w:val="00E72C9B"/>
    <w:rsid w:val="00E73435"/>
    <w:rsid w:val="00E91931"/>
    <w:rsid w:val="00E9238F"/>
    <w:rsid w:val="00EA36E5"/>
    <w:rsid w:val="00EB12EC"/>
    <w:rsid w:val="00EC622E"/>
    <w:rsid w:val="00F024CC"/>
    <w:rsid w:val="00F05F74"/>
    <w:rsid w:val="00F1478E"/>
    <w:rsid w:val="00F16100"/>
    <w:rsid w:val="00F250C9"/>
    <w:rsid w:val="00F30446"/>
    <w:rsid w:val="00F44F00"/>
    <w:rsid w:val="00F45C5E"/>
    <w:rsid w:val="00F54394"/>
    <w:rsid w:val="00F5442D"/>
    <w:rsid w:val="00F55459"/>
    <w:rsid w:val="00F6388B"/>
    <w:rsid w:val="00F65AA1"/>
    <w:rsid w:val="00F77021"/>
    <w:rsid w:val="00F77D81"/>
    <w:rsid w:val="00F81181"/>
    <w:rsid w:val="00FA0C29"/>
    <w:rsid w:val="00FA1DE7"/>
    <w:rsid w:val="00FC49A0"/>
    <w:rsid w:val="00FC6097"/>
    <w:rsid w:val="00FD79EE"/>
    <w:rsid w:val="00FF244B"/>
    <w:rsid w:val="00FF5A6F"/>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5A863"/>
  <w15:docId w15:val="{885EFF35-5B45-47A1-9FDA-FD72DE1C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6D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95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A7959"/>
    <w:rPr>
      <w:b/>
      <w:bCs/>
    </w:rPr>
  </w:style>
  <w:style w:type="character" w:customStyle="1" w:styleId="Heading2Char">
    <w:name w:val="Heading 2 Char"/>
    <w:basedOn w:val="DefaultParagraphFont"/>
    <w:link w:val="Heading2"/>
    <w:uiPriority w:val="9"/>
    <w:rsid w:val="009F6D4A"/>
    <w:rPr>
      <w:rFonts w:eastAsia="Times New Roman" w:cs="Times New Roman"/>
      <w:b/>
      <w:bCs/>
      <w:sz w:val="36"/>
      <w:szCs w:val="36"/>
    </w:rPr>
  </w:style>
  <w:style w:type="paragraph" w:styleId="FootnoteText">
    <w:name w:val="footnote text"/>
    <w:basedOn w:val="Normal"/>
    <w:link w:val="FootnoteTextChar"/>
    <w:uiPriority w:val="99"/>
    <w:semiHidden/>
    <w:unhideWhenUsed/>
    <w:rsid w:val="00E73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435"/>
    <w:rPr>
      <w:sz w:val="20"/>
      <w:szCs w:val="20"/>
    </w:rPr>
  </w:style>
  <w:style w:type="character" w:styleId="FootnoteReference">
    <w:name w:val="footnote reference"/>
    <w:basedOn w:val="DefaultParagraphFont"/>
    <w:uiPriority w:val="99"/>
    <w:semiHidden/>
    <w:unhideWhenUsed/>
    <w:rsid w:val="00E73435"/>
    <w:rPr>
      <w:vertAlign w:val="superscript"/>
    </w:rPr>
  </w:style>
  <w:style w:type="character" w:styleId="Hyperlink">
    <w:name w:val="Hyperlink"/>
    <w:basedOn w:val="DefaultParagraphFont"/>
    <w:uiPriority w:val="99"/>
    <w:unhideWhenUsed/>
    <w:rsid w:val="0074411D"/>
    <w:rPr>
      <w:color w:val="0563C1" w:themeColor="hyperlink"/>
      <w:u w:val="single"/>
    </w:rPr>
  </w:style>
  <w:style w:type="character" w:styleId="Emphasis">
    <w:name w:val="Emphasis"/>
    <w:basedOn w:val="DefaultParagraphFont"/>
    <w:uiPriority w:val="20"/>
    <w:qFormat/>
    <w:rsid w:val="0022657C"/>
    <w:rPr>
      <w:i/>
      <w:iCs/>
    </w:rPr>
  </w:style>
  <w:style w:type="paragraph" w:styleId="Header">
    <w:name w:val="header"/>
    <w:basedOn w:val="Normal"/>
    <w:link w:val="HeaderChar"/>
    <w:uiPriority w:val="99"/>
    <w:unhideWhenUsed/>
    <w:rsid w:val="00F0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CC"/>
  </w:style>
  <w:style w:type="paragraph" w:styleId="Footer">
    <w:name w:val="footer"/>
    <w:basedOn w:val="Normal"/>
    <w:link w:val="FooterChar"/>
    <w:uiPriority w:val="99"/>
    <w:unhideWhenUsed/>
    <w:rsid w:val="00F0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CC"/>
  </w:style>
  <w:style w:type="paragraph" w:styleId="ListParagraph">
    <w:name w:val="List Paragraph"/>
    <w:basedOn w:val="Normal"/>
    <w:uiPriority w:val="34"/>
    <w:qFormat/>
    <w:rsid w:val="00FC49A0"/>
    <w:pPr>
      <w:ind w:left="720"/>
      <w:contextualSpacing/>
    </w:pPr>
  </w:style>
  <w:style w:type="table" w:styleId="TableGrid">
    <w:name w:val="Table Grid"/>
    <w:basedOn w:val="TableNormal"/>
    <w:uiPriority w:val="39"/>
    <w:unhideWhenUsed/>
    <w:rsid w:val="00F8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3FF"/>
    <w:rPr>
      <w:color w:val="605E5C"/>
      <w:shd w:val="clear" w:color="auto" w:fill="E1DFDD"/>
    </w:rPr>
  </w:style>
  <w:style w:type="paragraph" w:customStyle="1" w:styleId="text-align-justify">
    <w:name w:val="text-align-justify"/>
    <w:basedOn w:val="Normal"/>
    <w:rsid w:val="00000254"/>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8525">
      <w:bodyDiv w:val="1"/>
      <w:marLeft w:val="0"/>
      <w:marRight w:val="0"/>
      <w:marTop w:val="0"/>
      <w:marBottom w:val="0"/>
      <w:divBdr>
        <w:top w:val="none" w:sz="0" w:space="0" w:color="auto"/>
        <w:left w:val="none" w:sz="0" w:space="0" w:color="auto"/>
        <w:bottom w:val="none" w:sz="0" w:space="0" w:color="auto"/>
        <w:right w:val="none" w:sz="0" w:space="0" w:color="auto"/>
      </w:divBdr>
    </w:div>
    <w:div w:id="960064531">
      <w:bodyDiv w:val="1"/>
      <w:marLeft w:val="0"/>
      <w:marRight w:val="0"/>
      <w:marTop w:val="0"/>
      <w:marBottom w:val="0"/>
      <w:divBdr>
        <w:top w:val="none" w:sz="0" w:space="0" w:color="auto"/>
        <w:left w:val="none" w:sz="0" w:space="0" w:color="auto"/>
        <w:bottom w:val="none" w:sz="0" w:space="0" w:color="auto"/>
        <w:right w:val="none" w:sz="0" w:space="0" w:color="auto"/>
      </w:divBdr>
    </w:div>
    <w:div w:id="1226380476">
      <w:bodyDiv w:val="1"/>
      <w:marLeft w:val="0"/>
      <w:marRight w:val="0"/>
      <w:marTop w:val="0"/>
      <w:marBottom w:val="0"/>
      <w:divBdr>
        <w:top w:val="none" w:sz="0" w:space="0" w:color="auto"/>
        <w:left w:val="none" w:sz="0" w:space="0" w:color="auto"/>
        <w:bottom w:val="none" w:sz="0" w:space="0" w:color="auto"/>
        <w:right w:val="none" w:sz="0" w:space="0" w:color="auto"/>
      </w:divBdr>
    </w:div>
    <w:div w:id="1512641759">
      <w:bodyDiv w:val="1"/>
      <w:marLeft w:val="0"/>
      <w:marRight w:val="0"/>
      <w:marTop w:val="0"/>
      <w:marBottom w:val="0"/>
      <w:divBdr>
        <w:top w:val="none" w:sz="0" w:space="0" w:color="auto"/>
        <w:left w:val="none" w:sz="0" w:space="0" w:color="auto"/>
        <w:bottom w:val="none" w:sz="0" w:space="0" w:color="auto"/>
        <w:right w:val="none" w:sz="0" w:space="0" w:color="auto"/>
      </w:divBdr>
    </w:div>
    <w:div w:id="16616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53CF8-FB2F-4902-82E4-E2825062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225</cp:revision>
  <cp:lastPrinted>2025-02-24T09:10:00Z</cp:lastPrinted>
  <dcterms:created xsi:type="dcterms:W3CDTF">2022-05-16T13:27:00Z</dcterms:created>
  <dcterms:modified xsi:type="dcterms:W3CDTF">2025-02-24T09:10:00Z</dcterms:modified>
</cp:coreProperties>
</file>